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E" w:rsidRPr="000B741C" w:rsidRDefault="00DD437E" w:rsidP="00DD437E">
      <w:pPr>
        <w:ind w:right="-1"/>
        <w:jc w:val="center"/>
        <w:rPr>
          <w:b/>
        </w:rPr>
      </w:pPr>
      <w:r w:rsidRPr="006C1494">
        <w:rPr>
          <w:b/>
        </w:rPr>
        <w:t>Ответы на вопросы,</w:t>
      </w:r>
      <w:r>
        <w:rPr>
          <w:b/>
        </w:rPr>
        <w:t xml:space="preserve"> </w:t>
      </w:r>
      <w:r w:rsidRPr="006C1494">
        <w:rPr>
          <w:b/>
        </w:rPr>
        <w:t xml:space="preserve">возникающие при выплате </w:t>
      </w:r>
      <w:proofErr w:type="gramStart"/>
      <w:r w:rsidRPr="006C1494">
        <w:rPr>
          <w:b/>
        </w:rPr>
        <w:t>страхового</w:t>
      </w:r>
      <w:proofErr w:type="gramEnd"/>
    </w:p>
    <w:p w:rsidR="00DD437E" w:rsidRPr="0049660B" w:rsidRDefault="00DD437E" w:rsidP="00DD437E">
      <w:pPr>
        <w:ind w:right="-1"/>
        <w:jc w:val="center"/>
        <w:rPr>
          <w:sz w:val="20"/>
          <w:szCs w:val="20"/>
        </w:rPr>
      </w:pPr>
      <w:r w:rsidRPr="006C1494">
        <w:rPr>
          <w:b/>
        </w:rPr>
        <w:t xml:space="preserve"> возмещения</w:t>
      </w:r>
      <w:r w:rsidRPr="00BC4AF9">
        <w:rPr>
          <w:b/>
        </w:rPr>
        <w:t xml:space="preserve"> </w:t>
      </w:r>
      <w:r w:rsidRPr="006C1494">
        <w:rPr>
          <w:b/>
        </w:rPr>
        <w:t xml:space="preserve">по вкладам </w:t>
      </w:r>
    </w:p>
    <w:p w:rsidR="00DD437E" w:rsidRPr="006C1494" w:rsidRDefault="00DD437E" w:rsidP="00DD437E">
      <w:pPr>
        <w:ind w:right="-1"/>
        <w:jc w:val="both"/>
        <w:rPr>
          <w:b/>
        </w:rPr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426"/>
        <w:jc w:val="both"/>
        <w:rPr>
          <w:b/>
        </w:rPr>
      </w:pPr>
      <w:r w:rsidRPr="006C1494">
        <w:rPr>
          <w:b/>
        </w:rPr>
        <w:t>Реквизиты Государственной корпорации «Агентство по страхованию вкладов»</w:t>
      </w:r>
      <w:r w:rsidRPr="006C1494">
        <w:tab/>
      </w:r>
    </w:p>
    <w:p w:rsidR="00AA0E50" w:rsidRDefault="00DD437E" w:rsidP="00DD437E">
      <w:pPr>
        <w:ind w:right="-1"/>
        <w:jc w:val="both"/>
      </w:pPr>
      <w:r w:rsidRPr="006C1494">
        <w:t xml:space="preserve">109240, </w:t>
      </w:r>
      <w:r w:rsidRPr="000D1451">
        <w:t xml:space="preserve">Москва, </w:t>
      </w:r>
      <w:r w:rsidR="00994BDF" w:rsidRPr="000D1451">
        <w:t>Высоцкого</w:t>
      </w:r>
      <w:r w:rsidRPr="000D1451">
        <w:t>, д.4,</w:t>
      </w:r>
      <w:r w:rsidRPr="000D1451">
        <w:rPr>
          <w:b/>
        </w:rPr>
        <w:t xml:space="preserve"> </w:t>
      </w:r>
      <w:r w:rsidRPr="000D1451">
        <w:t>телефон</w:t>
      </w:r>
      <w:r w:rsidRPr="006C1494">
        <w:t xml:space="preserve"> 8-800-200-08-05, </w:t>
      </w:r>
    </w:p>
    <w:p w:rsidR="00DD437E" w:rsidRPr="000D1451" w:rsidRDefault="00DD437E" w:rsidP="00DD437E">
      <w:pPr>
        <w:ind w:right="-1"/>
        <w:jc w:val="both"/>
        <w:rPr>
          <w:u w:val="single"/>
        </w:rPr>
      </w:pPr>
      <w:r w:rsidRPr="006C1494">
        <w:t xml:space="preserve">сайт </w:t>
      </w:r>
      <w:hyperlink r:id="rId10" w:history="1">
        <w:r w:rsidRPr="003B6BD8">
          <w:rPr>
            <w:rStyle w:val="a4"/>
          </w:rPr>
          <w:t>www.asv.org.ru</w:t>
        </w:r>
      </w:hyperlink>
    </w:p>
    <w:p w:rsidR="00DD437E" w:rsidRPr="000D1451" w:rsidRDefault="00DD437E" w:rsidP="00DD437E">
      <w:pPr>
        <w:ind w:right="-1"/>
        <w:jc w:val="both"/>
        <w:rPr>
          <w:b/>
        </w:rPr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426"/>
        <w:jc w:val="both"/>
        <w:rPr>
          <w:b/>
        </w:rPr>
      </w:pPr>
      <w:r w:rsidRPr="006C1494">
        <w:rPr>
          <w:b/>
        </w:rPr>
        <w:t>Какими законами регулируется порядок выплат страхового возмещения?</w:t>
      </w:r>
    </w:p>
    <w:p w:rsidR="00DD437E" w:rsidRPr="006C1494" w:rsidRDefault="00DD437E" w:rsidP="00DD437E">
      <w:pPr>
        <w:ind w:right="-1"/>
        <w:jc w:val="both"/>
      </w:pPr>
      <w:r w:rsidRPr="006C1494">
        <w:t>Федеральный закон «О страховании вкладов физических лиц в банках Российской Федерации» от 23.12.2003 №177-ФЗ</w:t>
      </w:r>
    </w:p>
    <w:p w:rsidR="00DD437E" w:rsidRPr="007C54B1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В какой валюте осуществляется выплата возмещения?</w:t>
      </w:r>
      <w:r w:rsidRPr="006C1494">
        <w:rPr>
          <w:b/>
        </w:rPr>
        <w:tab/>
      </w:r>
    </w:p>
    <w:p w:rsidR="00DD437E" w:rsidRPr="006C1494" w:rsidRDefault="00DD437E" w:rsidP="00DD437E">
      <w:pPr>
        <w:ind w:right="-1"/>
        <w:jc w:val="both"/>
      </w:pPr>
      <w:r w:rsidRPr="006C1494">
        <w:t>Выплата возмещения по вкладам производится в рублях</w:t>
      </w:r>
      <w:r w:rsidR="00511C66" w:rsidRPr="00511C66">
        <w:t xml:space="preserve"> </w:t>
      </w:r>
      <w:r w:rsidR="00511C66">
        <w:t>РФ</w:t>
      </w:r>
      <w:r w:rsidRPr="006C1494">
        <w:t>.</w:t>
      </w:r>
    </w:p>
    <w:p w:rsidR="00DD437E" w:rsidRPr="006C1494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6C1494">
        <w:rPr>
          <w:b/>
        </w:rPr>
        <w:t>Может ли вкладчик - иностранный гражданин получить страховое возмещение по вкладам?</w:t>
      </w:r>
    </w:p>
    <w:p w:rsidR="00DD437E" w:rsidRDefault="00DD437E" w:rsidP="00DD437E">
      <w:pPr>
        <w:ind w:right="-1"/>
        <w:jc w:val="both"/>
      </w:pPr>
      <w:r w:rsidRPr="006C1494">
        <w:t>Да, может. Выплата возмещения осуществляется независимо от гражданства вкладчика.</w:t>
      </w:r>
    </w:p>
    <w:p w:rsidR="00DD437E" w:rsidRPr="006C1494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Какие комиссии берет банк за выплату возмещения, за выдачу вы</w:t>
      </w:r>
      <w:r>
        <w:rPr>
          <w:b/>
        </w:rPr>
        <w:t>писки из Реестра, выдачу Справки</w:t>
      </w:r>
      <w:r w:rsidRPr="006C1494">
        <w:rPr>
          <w:b/>
        </w:rPr>
        <w:t>?</w:t>
      </w:r>
      <w:r w:rsidRPr="006C1494">
        <w:tab/>
      </w:r>
    </w:p>
    <w:p w:rsidR="00DD437E" w:rsidRPr="006C1494" w:rsidRDefault="00DD437E" w:rsidP="00DD437E">
      <w:pPr>
        <w:ind w:right="-1"/>
        <w:jc w:val="both"/>
      </w:pPr>
      <w:r w:rsidRPr="006C1494">
        <w:t>Выплата страхового возмещения, подача заявления, выдача Выписки из реестра, Справки о выплаченных суммах осуществляется БЕСПЛАТНО.</w:t>
      </w:r>
    </w:p>
    <w:p w:rsidR="00DD437E" w:rsidRPr="006C1494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По какому курсу пересчитываются вклады, хранившиеся  в  иностранной валюте?</w:t>
      </w:r>
      <w:r w:rsidRPr="006C1494">
        <w:tab/>
      </w:r>
    </w:p>
    <w:p w:rsidR="00DD437E" w:rsidRDefault="00DD437E" w:rsidP="00DD437E">
      <w:pPr>
        <w:ind w:right="-1"/>
        <w:jc w:val="both"/>
      </w:pPr>
      <w:r w:rsidRPr="006C1494">
        <w:t xml:space="preserve">Если вклад размещен в иностранной валюте, сумма возмещения по вкладам рассчитывается в рублях по курсу, установленному Банком России на дату наступления страхового случая. </w:t>
      </w:r>
    </w:p>
    <w:p w:rsidR="00DD437E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В какой форме осуществляется выплата возмещения по вкладам?</w:t>
      </w:r>
      <w:r w:rsidRPr="006C1494">
        <w:tab/>
      </w:r>
    </w:p>
    <w:p w:rsidR="00DD437E" w:rsidRPr="006C1494" w:rsidRDefault="00DD437E" w:rsidP="00DD437E">
      <w:pPr>
        <w:pStyle w:val="a3"/>
        <w:ind w:left="0" w:right="-1"/>
        <w:jc w:val="both"/>
      </w:pPr>
      <w:r w:rsidRPr="006C1494">
        <w:t xml:space="preserve">Выплата возмещения по вкладам производится по выбору заявителя: либо наличными, либо путем перечисления денежных средств на счет в банке, указанный клиентом. </w:t>
      </w:r>
    </w:p>
    <w:p w:rsidR="00DD437E" w:rsidRPr="006C1494" w:rsidRDefault="00DD437E" w:rsidP="00DD437E">
      <w:pPr>
        <w:pStyle w:val="a3"/>
        <w:ind w:left="0"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 xml:space="preserve">Можно ли перечислить сумму возмещения на счет в другую кредитную организацию? </w:t>
      </w:r>
      <w:r w:rsidRPr="006C1494">
        <w:tab/>
      </w:r>
    </w:p>
    <w:p w:rsidR="00DD437E" w:rsidRDefault="00DD437E" w:rsidP="00DD437E">
      <w:pPr>
        <w:ind w:right="-1"/>
        <w:jc w:val="both"/>
      </w:pPr>
      <w:r w:rsidRPr="006C1494">
        <w:t>Да, можно. Для этого в Заявлении о выплате возмещения нужно указать реквизиты кредитной организации и реквизиты получателя.</w:t>
      </w:r>
    </w:p>
    <w:p w:rsidR="00511C66" w:rsidRPr="006C1494" w:rsidRDefault="00511C66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Можно ли перечислить сумму возмещения на вклад/счет другого физического лица?</w:t>
      </w:r>
      <w:r w:rsidRPr="006C1494">
        <w:t xml:space="preserve"> </w:t>
      </w:r>
      <w:r w:rsidRPr="006C1494">
        <w:tab/>
      </w:r>
    </w:p>
    <w:p w:rsidR="00DD437E" w:rsidRPr="006C1494" w:rsidRDefault="00DD437E" w:rsidP="00DD437E">
      <w:pPr>
        <w:ind w:right="-1"/>
        <w:jc w:val="both"/>
      </w:pPr>
      <w:r w:rsidRPr="006C1494">
        <w:t>По желанию клиента сумму возмещения можно перечислить на вклад/счет другого физического лица. Для этого в Заявлении о выплате возмещения нужно указать реквизиты кредитной организации, номер счета и Ф.И.О. другого физического лица.</w:t>
      </w:r>
    </w:p>
    <w:p w:rsidR="00DD437E" w:rsidRPr="006C1494" w:rsidRDefault="00DD437E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Какую комиссию взимает банк за перечисление (перевод) суммы возмещения на свой (чужой) счет физического лица в другой банк/коммерческую организацию?</w:t>
      </w:r>
      <w:r w:rsidRPr="006C1494">
        <w:t xml:space="preserve"> </w:t>
      </w:r>
      <w:r w:rsidRPr="006C1494">
        <w:tab/>
      </w:r>
    </w:p>
    <w:p w:rsidR="00DD437E" w:rsidRPr="006C1494" w:rsidRDefault="00DD437E" w:rsidP="00DD437E">
      <w:pPr>
        <w:ind w:right="-1"/>
        <w:jc w:val="both"/>
      </w:pPr>
      <w:r w:rsidRPr="006C1494">
        <w:t>Перевод осуществляется БЕСПЛАТНО.</w:t>
      </w:r>
    </w:p>
    <w:p w:rsidR="00DD437E" w:rsidRDefault="00DD437E" w:rsidP="00DD437E">
      <w:pPr>
        <w:ind w:right="-1"/>
        <w:jc w:val="both"/>
      </w:pPr>
    </w:p>
    <w:p w:rsidR="00511C66" w:rsidRDefault="00511C66" w:rsidP="00DD437E">
      <w:pPr>
        <w:ind w:right="-1"/>
        <w:jc w:val="both"/>
      </w:pPr>
    </w:p>
    <w:p w:rsidR="00FB6177" w:rsidRPr="006C1494" w:rsidRDefault="00FB6177" w:rsidP="00DD437E">
      <w:pPr>
        <w:ind w:right="-1"/>
        <w:jc w:val="both"/>
      </w:pPr>
    </w:p>
    <w:p w:rsidR="00DD437E" w:rsidRPr="006C149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6C1494">
        <w:rPr>
          <w:b/>
        </w:rPr>
        <w:t>Какие документы необходимо предоставить вкладчику для получения возмещения?</w:t>
      </w:r>
    </w:p>
    <w:p w:rsidR="00DD437E" w:rsidRPr="006C1494" w:rsidRDefault="00DD437E" w:rsidP="00DD437E">
      <w:pPr>
        <w:ind w:right="-1"/>
        <w:jc w:val="both"/>
      </w:pPr>
      <w:r w:rsidRPr="006C1494">
        <w:t>Вкладчик должен пред</w:t>
      </w:r>
      <w:r>
        <w:t xml:space="preserve">оставить </w:t>
      </w:r>
      <w:r w:rsidRPr="006C1494">
        <w:t>паспорт РФ или иной документ, удостоверяющий его личность.</w:t>
      </w:r>
    </w:p>
    <w:p w:rsidR="00DD437E" w:rsidRDefault="00DD437E" w:rsidP="00DD437E">
      <w:pPr>
        <w:ind w:right="-1"/>
        <w:jc w:val="both"/>
      </w:pPr>
      <w:proofErr w:type="gramStart"/>
      <w:r w:rsidRPr="006C1494">
        <w:t xml:space="preserve">Если документ был заменен (утрачен) необходимо вместе с документом, удостоверяющим личность, предоставить документ (справку) о его замене (утрате) с указанием реквизитов «старого»/ утраченного документа. </w:t>
      </w:r>
      <w:proofErr w:type="gramEnd"/>
    </w:p>
    <w:p w:rsidR="00DD437E" w:rsidRPr="006C1494" w:rsidRDefault="00DD437E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114414">
        <w:rPr>
          <w:b/>
        </w:rPr>
        <w:t>Вкладчик не может обратиться в банк за получением возмещения. Как можно получить денежные средства?</w:t>
      </w:r>
    </w:p>
    <w:p w:rsidR="00DD437E" w:rsidRPr="006C1494" w:rsidRDefault="00DD437E" w:rsidP="00DD437E">
      <w:pPr>
        <w:ind w:right="-1"/>
        <w:jc w:val="both"/>
      </w:pPr>
      <w:r w:rsidRPr="006C1494">
        <w:t>Возмещение может быть выплачено доверенному лицу вкладчика или вкладчик может направить в адрес Агентства  по почте заявление, заверенное у нотариуса, и получить страховку  почтовым переводом или наличными.</w:t>
      </w:r>
    </w:p>
    <w:p w:rsidR="00DD437E" w:rsidRDefault="00DD437E" w:rsidP="00DD437E">
      <w:pPr>
        <w:ind w:right="-1"/>
        <w:jc w:val="both"/>
      </w:pPr>
      <w:r w:rsidRPr="006C1494">
        <w:t>Бланк заявления о выплате возмещения по вкладам можно посмотреть на сайте Агентства  (</w:t>
      </w:r>
      <w:hyperlink r:id="rId11" w:history="1">
        <w:r w:rsidRPr="00151E78">
          <w:rPr>
            <w:rStyle w:val="a4"/>
          </w:rPr>
          <w:t>www.asv.org.ru</w:t>
        </w:r>
      </w:hyperlink>
      <w:r>
        <w:t xml:space="preserve">, </w:t>
      </w:r>
      <w:r w:rsidRPr="006C1494">
        <w:t>раздел «Справочник вкладчика/бланки документов»</w:t>
      </w:r>
      <w:r>
        <w:t>)</w:t>
      </w:r>
      <w:r w:rsidRPr="006C1494">
        <w:t>.</w:t>
      </w:r>
    </w:p>
    <w:p w:rsidR="001C615D" w:rsidRPr="006C1494" w:rsidRDefault="001C615D" w:rsidP="001C615D">
      <w:pPr>
        <w:ind w:right="-1"/>
        <w:jc w:val="both"/>
      </w:pPr>
      <w:r w:rsidRPr="006C1494">
        <w:t>Доверенное лицо вкладчика должно предоставить:</w:t>
      </w:r>
    </w:p>
    <w:p w:rsidR="001C615D" w:rsidRPr="006C1494" w:rsidRDefault="001C615D" w:rsidP="001C615D">
      <w:pPr>
        <w:ind w:right="-1"/>
        <w:jc w:val="both"/>
      </w:pPr>
      <w:r w:rsidRPr="006C1494">
        <w:t>- документ, удостоверяющий его личность;</w:t>
      </w:r>
    </w:p>
    <w:p w:rsidR="001C615D" w:rsidRPr="006C1494" w:rsidRDefault="001C615D" w:rsidP="001C615D">
      <w:pPr>
        <w:ind w:right="-1"/>
        <w:jc w:val="both"/>
      </w:pPr>
      <w:r w:rsidRPr="006C1494">
        <w:t>-</w:t>
      </w:r>
      <w:r>
        <w:t xml:space="preserve"> </w:t>
      </w:r>
      <w:r w:rsidRPr="006C1494">
        <w:t>доверенность от вкладчика, удостоверенную нотариально.</w:t>
      </w:r>
    </w:p>
    <w:p w:rsidR="001C615D" w:rsidRPr="006C1494" w:rsidRDefault="001C615D" w:rsidP="001C615D">
      <w:pPr>
        <w:ind w:right="-1"/>
        <w:jc w:val="both"/>
      </w:pPr>
      <w:r w:rsidRPr="006C1494">
        <w:t>Примерный текст доверенности размещен на сайте Агентства (</w:t>
      </w:r>
      <w:hyperlink r:id="rId12" w:history="1">
        <w:r w:rsidRPr="00151E78">
          <w:rPr>
            <w:rStyle w:val="a4"/>
          </w:rPr>
          <w:t>www.asv.org.ru</w:t>
        </w:r>
      </w:hyperlink>
      <w:r>
        <w:t>,</w:t>
      </w:r>
      <w:r w:rsidRPr="006C1494">
        <w:t xml:space="preserve"> раздел «Справочник вкладчика/бланки документов»</w:t>
      </w:r>
      <w:r>
        <w:t>)</w:t>
      </w:r>
      <w:r w:rsidRPr="006C1494">
        <w:t>.</w:t>
      </w:r>
    </w:p>
    <w:p w:rsidR="00DD437E" w:rsidRPr="00114414" w:rsidRDefault="00DD437E" w:rsidP="00DD437E">
      <w:pPr>
        <w:pStyle w:val="a3"/>
        <w:ind w:left="284" w:right="-1"/>
        <w:jc w:val="both"/>
        <w:rPr>
          <w:b/>
        </w:rPr>
      </w:pPr>
    </w:p>
    <w:p w:rsidR="00DD437E" w:rsidRPr="0011441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114414">
        <w:rPr>
          <w:b/>
        </w:rPr>
        <w:t>Вклад был открыт на ребенка до 14 лет. Кто может получить страховое возмещение?</w:t>
      </w:r>
    </w:p>
    <w:p w:rsidR="00DD437E" w:rsidRPr="006C1494" w:rsidRDefault="00DD437E" w:rsidP="00DD437E">
      <w:pPr>
        <w:ind w:right="-1"/>
        <w:jc w:val="both"/>
      </w:pPr>
      <w:r w:rsidRPr="006C1494">
        <w:t>Страховое возмещение может получить любой из родителей ребенка по предъявлении:</w:t>
      </w:r>
    </w:p>
    <w:p w:rsidR="00DD437E" w:rsidRPr="006C1494" w:rsidRDefault="00DD437E" w:rsidP="00DD437E">
      <w:pPr>
        <w:ind w:right="-1"/>
        <w:jc w:val="both"/>
      </w:pPr>
      <w:r w:rsidRPr="006C1494">
        <w:t>- своего документа, удостоверяющего личность;</w:t>
      </w:r>
    </w:p>
    <w:p w:rsidR="00DD437E" w:rsidRDefault="00DD437E" w:rsidP="00DD437E">
      <w:pPr>
        <w:ind w:right="-1"/>
        <w:jc w:val="both"/>
      </w:pPr>
      <w:r w:rsidRPr="006C1494">
        <w:t>- оригинала свидетельства о рождении ребенка или нотариально удостоверенной копии свидетельства.</w:t>
      </w:r>
    </w:p>
    <w:p w:rsidR="00DD437E" w:rsidRPr="006C1494" w:rsidRDefault="00DD437E" w:rsidP="00DD437E">
      <w:pPr>
        <w:ind w:right="-1"/>
        <w:jc w:val="both"/>
      </w:pPr>
    </w:p>
    <w:p w:rsidR="00DD437E" w:rsidRPr="00AF1275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AF1275">
        <w:rPr>
          <w:b/>
        </w:rPr>
        <w:t>Вклад был открыт на ребенка в возрасте от 14 до 18 лет. Кто может получить страховое возмещение?</w:t>
      </w:r>
      <w:r w:rsidRPr="00AF1275">
        <w:rPr>
          <w:b/>
        </w:rPr>
        <w:tab/>
      </w:r>
    </w:p>
    <w:p w:rsidR="00DD437E" w:rsidRPr="006C1494" w:rsidRDefault="00DD437E" w:rsidP="00DD437E">
      <w:pPr>
        <w:ind w:right="-1"/>
        <w:jc w:val="both"/>
      </w:pPr>
      <w:r w:rsidRPr="006C1494">
        <w:t>Страховое возмещение может получить:</w:t>
      </w:r>
    </w:p>
    <w:p w:rsidR="00DD437E" w:rsidRPr="006C1494" w:rsidRDefault="00DD437E" w:rsidP="00DD437E">
      <w:pPr>
        <w:ind w:right="-1"/>
        <w:jc w:val="both"/>
      </w:pPr>
      <w:r w:rsidRPr="006C1494">
        <w:t>1. сам несовершеннолетний при предъявлении:</w:t>
      </w:r>
    </w:p>
    <w:p w:rsidR="00DD437E" w:rsidRPr="006C1494" w:rsidRDefault="00DD437E" w:rsidP="00DD437E">
      <w:pPr>
        <w:ind w:right="-1" w:firstLine="284"/>
        <w:jc w:val="both"/>
      </w:pPr>
      <w:r w:rsidRPr="006C1494">
        <w:t>- документа, удостоверяющего его личность</w:t>
      </w:r>
    </w:p>
    <w:p w:rsidR="00DD437E" w:rsidRDefault="00DD437E" w:rsidP="00DD437E">
      <w:pPr>
        <w:ind w:right="-1" w:firstLine="284"/>
        <w:jc w:val="both"/>
      </w:pPr>
      <w:r>
        <w:t xml:space="preserve">- </w:t>
      </w:r>
      <w:r w:rsidRPr="006C1494">
        <w:t>нотариально удостоверенного письменного согласия законных представителей (родителей, усыновителей, попечителя) на самостоятельное обращение несовершеннолетнего с подобным требованием.</w:t>
      </w:r>
    </w:p>
    <w:p w:rsidR="00DD437E" w:rsidRPr="006C1494" w:rsidRDefault="00DD437E" w:rsidP="00DD437E">
      <w:pPr>
        <w:ind w:right="-1" w:firstLine="284"/>
        <w:jc w:val="both"/>
      </w:pPr>
    </w:p>
    <w:p w:rsidR="00DD437E" w:rsidRPr="006C1494" w:rsidRDefault="00DD437E" w:rsidP="00DD437E">
      <w:pPr>
        <w:ind w:right="-1"/>
        <w:jc w:val="both"/>
      </w:pPr>
      <w:r w:rsidRPr="006C1494">
        <w:t>2. любой из родителей ребенка по предъявлении:</w:t>
      </w:r>
    </w:p>
    <w:p w:rsidR="00DD437E" w:rsidRPr="006C1494" w:rsidRDefault="00DD437E" w:rsidP="00DD437E">
      <w:pPr>
        <w:ind w:right="-1" w:firstLine="284"/>
        <w:jc w:val="both"/>
      </w:pPr>
      <w:r w:rsidRPr="006C1494">
        <w:t>- своего документа, удостоверяющего личность;</w:t>
      </w:r>
    </w:p>
    <w:p w:rsidR="00DD437E" w:rsidRPr="006C1494" w:rsidRDefault="00DD437E" w:rsidP="00DD437E">
      <w:pPr>
        <w:ind w:right="-1" w:firstLine="284"/>
        <w:jc w:val="both"/>
      </w:pPr>
      <w:r w:rsidRPr="006C1494">
        <w:t>- оригинала свидетельства о рождении ребенка или нотариально удостоверенной копии свидетельства;</w:t>
      </w:r>
    </w:p>
    <w:p w:rsidR="00DD437E" w:rsidRDefault="00DD437E" w:rsidP="00DD437E">
      <w:pPr>
        <w:ind w:right="-1" w:firstLine="284"/>
        <w:jc w:val="both"/>
      </w:pPr>
      <w:r w:rsidRPr="006C1494">
        <w:t>- оригинала паспорта ребенка или нотариально удостоверенной копии паспорта ребенка.</w:t>
      </w:r>
    </w:p>
    <w:p w:rsidR="00DD437E" w:rsidRPr="006C1494" w:rsidRDefault="00DD437E" w:rsidP="00DD437E">
      <w:pPr>
        <w:ind w:right="-1"/>
        <w:jc w:val="both"/>
      </w:pPr>
    </w:p>
    <w:p w:rsidR="00DD437E" w:rsidRPr="00AF1275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AF1275">
        <w:rPr>
          <w:b/>
        </w:rPr>
        <w:t>Где можно взять бланк Заявления о выплате возмещения?</w:t>
      </w:r>
      <w:r w:rsidRPr="00AF1275">
        <w:rPr>
          <w:b/>
        </w:rPr>
        <w:tab/>
      </w:r>
    </w:p>
    <w:p w:rsidR="007C54B1" w:rsidRDefault="00DD437E" w:rsidP="007C54B1">
      <w:pPr>
        <w:ind w:right="-1"/>
        <w:jc w:val="both"/>
      </w:pPr>
      <w:r w:rsidRPr="006C1494">
        <w:t>Бланк заявления о выплате возмещения по вкладам</w:t>
      </w:r>
      <w:r w:rsidR="0069131B">
        <w:t xml:space="preserve"> Вам оформят в  офисе ВТБ24  (П</w:t>
      </w:r>
      <w:r w:rsidR="007C54B1">
        <w:t xml:space="preserve">АО) при получении   возмещения.  </w:t>
      </w:r>
    </w:p>
    <w:p w:rsidR="00DD437E" w:rsidRDefault="007C54B1" w:rsidP="007C54B1">
      <w:pPr>
        <w:ind w:right="-1"/>
        <w:jc w:val="both"/>
      </w:pPr>
      <w:r>
        <w:t>Если Вы хотите направить заявление по почте,  то бланк можно распечатать</w:t>
      </w:r>
      <w:r w:rsidR="00DD437E" w:rsidRPr="006C1494">
        <w:t xml:space="preserve"> с сайта Агентства </w:t>
      </w:r>
      <w:r w:rsidR="00DD437E">
        <w:t>(</w:t>
      </w:r>
      <w:hyperlink r:id="rId13" w:history="1">
        <w:r w:rsidR="00DD437E" w:rsidRPr="00151E78">
          <w:rPr>
            <w:rStyle w:val="a4"/>
          </w:rPr>
          <w:t>www.asv.org.ru</w:t>
        </w:r>
      </w:hyperlink>
      <w:r w:rsidR="00DD437E">
        <w:t>,</w:t>
      </w:r>
      <w:r w:rsidR="00DD437E" w:rsidRPr="006C1494">
        <w:t xml:space="preserve"> раздел «Справочник вкладчика/бланки документов»</w:t>
      </w:r>
      <w:r w:rsidR="00DD437E">
        <w:t>)</w:t>
      </w:r>
      <w:r w:rsidR="00DD437E" w:rsidRPr="006C1494">
        <w:t>.</w:t>
      </w:r>
    </w:p>
    <w:p w:rsidR="00DD437E" w:rsidRDefault="00DD437E" w:rsidP="00DD437E">
      <w:pPr>
        <w:ind w:right="-1"/>
        <w:jc w:val="both"/>
      </w:pPr>
    </w:p>
    <w:p w:rsidR="001C615D" w:rsidRDefault="001C615D" w:rsidP="00DD437E">
      <w:pPr>
        <w:ind w:right="-1"/>
        <w:jc w:val="both"/>
      </w:pPr>
    </w:p>
    <w:p w:rsidR="001C615D" w:rsidRDefault="001C615D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AF1275">
        <w:rPr>
          <w:b/>
        </w:rPr>
        <w:t>Какие вклады являются застрахованными?</w:t>
      </w:r>
      <w:r w:rsidRPr="006C1494">
        <w:tab/>
      </w:r>
    </w:p>
    <w:p w:rsidR="00DD437E" w:rsidRPr="006C1494" w:rsidRDefault="00DD437E" w:rsidP="00DD437E">
      <w:pPr>
        <w:ind w:right="-1"/>
        <w:jc w:val="both"/>
      </w:pPr>
      <w:r w:rsidRPr="006C1494">
        <w:t>Застрахованными являются: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срочные вклады и вклады до востребования, включая валютные вклады;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банковские счета, в том числе используемые для расчетов по банковским (пластиковым) картам, для получения зарплаты, пенсии или стипендии и социальных выплат;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средства на счетах  индивидуальных  предпринимателей, открытых для осуществления предпринимательской деятельности (для страховых случаев, наступивших после 01.01.2014 г.);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средства на номинальных  счетах  опекунов/попечителей, бенефициарами по которым являются подопечные (для страховых случаев, наступивших с 23 декабря 2014 г.);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 xml:space="preserve">счета </w:t>
      </w:r>
      <w:proofErr w:type="spellStart"/>
      <w:r w:rsidRPr="00AA0E50">
        <w:t>эскроу</w:t>
      </w:r>
      <w:proofErr w:type="spellEnd"/>
      <w:r w:rsidRPr="00AA0E50">
        <w:t>, открытые физическими лицами для расчетов по сделкам с недвижимым имуществом, на период, установленный Федеральным законом (для страховых случаев, наступивших с 2 апреля 2015 г.).</w:t>
      </w:r>
    </w:p>
    <w:p w:rsidR="00DD437E" w:rsidRPr="006C1494" w:rsidRDefault="00DD437E" w:rsidP="00DD437E">
      <w:pPr>
        <w:ind w:right="-1"/>
        <w:jc w:val="both"/>
      </w:pPr>
    </w:p>
    <w:p w:rsidR="00DD437E" w:rsidRPr="00AF1275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AF1275">
        <w:rPr>
          <w:b/>
        </w:rPr>
        <w:t>Какие вклады не застрахованы?</w:t>
      </w:r>
      <w:r w:rsidRPr="00AF1275">
        <w:rPr>
          <w:b/>
        </w:rPr>
        <w:tab/>
      </w:r>
    </w:p>
    <w:p w:rsidR="00DD437E" w:rsidRPr="006C1494" w:rsidRDefault="00DD437E" w:rsidP="00DD437E">
      <w:pPr>
        <w:ind w:right="-1"/>
        <w:jc w:val="both"/>
      </w:pPr>
      <w:r w:rsidRPr="006C1494">
        <w:t>Не застрахованы: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средства на счетах  физических  лиц-предпринимателей без образования юридического лица, если счета открыты в связи с профессиональной деятельностью (для страховых случаев, наступивших до 01.01.2014 г.);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размещенные на банковских  счетах (во вкладах) адвокатов, нотариусов и иных лиц, если такие счета (вклады) открыты для осуществления предусмотренной федеральным законом профессиональной деятельности;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 xml:space="preserve">размещенные </w:t>
      </w:r>
      <w:proofErr w:type="gramStart"/>
      <w:r w:rsidRPr="00AA0E50">
        <w:t>физическими</w:t>
      </w:r>
      <w:proofErr w:type="gramEnd"/>
      <w:r w:rsidRPr="00AA0E50">
        <w:t xml:space="preserve"> лицами в банковские вклады на предъявителя, в том числе удостоверенные сберегательным сертификатом и (или) сберегательной книжкой на предъявителя;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proofErr w:type="gramStart"/>
      <w:r w:rsidRPr="00AA0E50">
        <w:t>переданные</w:t>
      </w:r>
      <w:proofErr w:type="gramEnd"/>
      <w:r w:rsidRPr="00AA0E50">
        <w:t xml:space="preserve"> физическими лицами банкам в доверительное управление;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размещенные во вклады в находящихся за пределами территории Российской Федерации филиалах банков Российской Федерации;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proofErr w:type="gramStart"/>
      <w:r w:rsidRPr="00AA0E50">
        <w:t>являющиеся</w:t>
      </w:r>
      <w:proofErr w:type="gramEnd"/>
      <w:r w:rsidRPr="00AA0E50">
        <w:t xml:space="preserve"> электронными денежными средствами;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 xml:space="preserve">размещенные на номинальных счетах, за исключением отдельных номинальных счетов, которые открываются опекунам или попечителям и бенефициарами по которым являются подопечные, залоговых счетах и счетах </w:t>
      </w:r>
      <w:proofErr w:type="spellStart"/>
      <w:r w:rsidRPr="00AA0E50">
        <w:t>эскроу</w:t>
      </w:r>
      <w:proofErr w:type="spellEnd"/>
      <w:r w:rsidRPr="00AA0E50">
        <w:t>, если иное не установлено настоящим Федеральным законом;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переводы денежных средств по поручению физических лиц без открытия банковских счетов;</w:t>
      </w:r>
    </w:p>
    <w:p w:rsidR="00AA0E50" w:rsidRPr="00AA0E50" w:rsidRDefault="00AA0E50" w:rsidP="00AA0E50">
      <w:pPr>
        <w:pStyle w:val="a3"/>
        <w:numPr>
          <w:ilvl w:val="0"/>
          <w:numId w:val="4"/>
        </w:numPr>
        <w:ind w:left="142" w:right="-1" w:hanging="284"/>
        <w:jc w:val="both"/>
      </w:pPr>
      <w:r w:rsidRPr="00AA0E50">
        <w:t>средства на обезличенных металлических счетах.</w:t>
      </w:r>
    </w:p>
    <w:p w:rsidR="00DD437E" w:rsidRPr="006C1494" w:rsidRDefault="00DD437E" w:rsidP="00DD437E">
      <w:pPr>
        <w:ind w:right="-1"/>
        <w:jc w:val="both"/>
      </w:pPr>
    </w:p>
    <w:p w:rsidR="00DD437E" w:rsidRPr="00AF1275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AF1275">
        <w:rPr>
          <w:b/>
        </w:rPr>
        <w:t>Вкладчика нет в реестре. Что делать?</w:t>
      </w:r>
      <w:r w:rsidRPr="00AF1275">
        <w:rPr>
          <w:b/>
        </w:rPr>
        <w:tab/>
      </w:r>
    </w:p>
    <w:p w:rsidR="00DD437E" w:rsidRPr="00663720" w:rsidRDefault="00DD437E" w:rsidP="00DD437E">
      <w:pPr>
        <w:ind w:right="-1"/>
        <w:jc w:val="both"/>
      </w:pPr>
      <w:r w:rsidRPr="006C1494">
        <w:t>Вкладчик (представитель вкладчика) должен предоставить оригиналы (копии) документов, подтверждающих обоснова</w:t>
      </w:r>
      <w:r>
        <w:t>нность его требований (</w:t>
      </w:r>
      <w:r w:rsidRPr="006C1494">
        <w:t>выписки по счету, ор</w:t>
      </w:r>
      <w:r>
        <w:t>дера, платежные поручения и  т.п</w:t>
      </w:r>
      <w:r w:rsidRPr="006C1494">
        <w:t>.).</w:t>
      </w:r>
      <w:r>
        <w:t xml:space="preserve"> </w:t>
      </w:r>
      <w:r w:rsidRPr="006C1494">
        <w:t xml:space="preserve">Документы предоставляются в </w:t>
      </w:r>
      <w:r>
        <w:t xml:space="preserve">ТП </w:t>
      </w:r>
      <w:r w:rsidRPr="006C1494">
        <w:t xml:space="preserve">или направляются непосредственно в </w:t>
      </w:r>
      <w:r w:rsidRPr="00663720">
        <w:t xml:space="preserve">адрес </w:t>
      </w:r>
      <w:r>
        <w:t>временной администрации банка, в отношении которого наступил страховой случай</w:t>
      </w:r>
      <w:r w:rsidRPr="00663720">
        <w:t>.</w:t>
      </w:r>
    </w:p>
    <w:p w:rsidR="00DD437E" w:rsidRDefault="00DD437E" w:rsidP="00DD437E">
      <w:pPr>
        <w:ind w:right="-1"/>
        <w:jc w:val="both"/>
      </w:pPr>
    </w:p>
    <w:p w:rsidR="00DD437E" w:rsidRPr="00764FE3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764FE3">
        <w:rPr>
          <w:b/>
        </w:rPr>
        <w:t>У меня были вклады в размере 600 тыс. руб. Почему выплачивается только 300 тыс. руб.?</w:t>
      </w:r>
      <w:r w:rsidRPr="00764FE3">
        <w:rPr>
          <w:b/>
        </w:rPr>
        <w:tab/>
      </w:r>
    </w:p>
    <w:p w:rsidR="00DD437E" w:rsidRPr="006C1494" w:rsidRDefault="007C54B1" w:rsidP="00DD437E">
      <w:pPr>
        <w:ind w:right="-1"/>
        <w:jc w:val="both"/>
      </w:pPr>
      <w:r>
        <w:t>М</w:t>
      </w:r>
      <w:r w:rsidR="00DD437E" w:rsidRPr="006C1494">
        <w:t>аксимальная сумма во</w:t>
      </w:r>
      <w:r w:rsidR="007A7FF3">
        <w:t>змещения по вкладам составляет 1 4</w:t>
      </w:r>
      <w:r w:rsidR="00DD437E" w:rsidRPr="006C1494">
        <w:t>00 тыс. руб.</w:t>
      </w:r>
      <w:r>
        <w:t>, о</w:t>
      </w:r>
      <w:r w:rsidR="00DD437E" w:rsidRPr="006C1494">
        <w:t xml:space="preserve">днако, при расчете </w:t>
      </w:r>
      <w:proofErr w:type="gramStart"/>
      <w:r w:rsidR="00DD437E" w:rsidRPr="006C1494">
        <w:t>размера страхового возмещения суммы встречных требований банка</w:t>
      </w:r>
      <w:proofErr w:type="gramEnd"/>
      <w:r w:rsidR="00DD437E" w:rsidRPr="006C1494">
        <w:t xml:space="preserve"> к вкладчику вычи</w:t>
      </w:r>
      <w:r w:rsidR="00DD437E">
        <w:t xml:space="preserve">таются из общей суммы вкладов. </w:t>
      </w:r>
      <w:r w:rsidR="00DD437E" w:rsidRPr="006C1494">
        <w:t>Т.е., если клиент брал кредит в банке, то сумма задолженности по кредиту вычитается из общей суммы вкладов.</w:t>
      </w:r>
    </w:p>
    <w:p w:rsidR="00DD437E" w:rsidRPr="006C1494" w:rsidRDefault="00DD437E" w:rsidP="00DD437E">
      <w:pPr>
        <w:ind w:right="-1"/>
        <w:jc w:val="both"/>
      </w:pPr>
      <w:r w:rsidRPr="006C1494">
        <w:t>Например, если сумма остатков по счетам вкладов равна 600 тыс. руб., а задолженность по кредиту/кредитной карте равна 300 тыс. руб., то расчет страхового возмещения делается исходя из разности 600 000 – 300 000 = 300 000 (руб.)</w:t>
      </w:r>
      <w:r>
        <w:t>.</w:t>
      </w:r>
    </w:p>
    <w:p w:rsidR="00DD437E" w:rsidRDefault="00DD437E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590A4A">
        <w:rPr>
          <w:b/>
        </w:rPr>
        <w:t>У меня были вклады в размере 200 тыс. руб. Почему у меня сумма возмещения к выплате равна 0 (нулю)?</w:t>
      </w:r>
      <w:r w:rsidRPr="006C1494">
        <w:t xml:space="preserve">   </w:t>
      </w:r>
      <w:r w:rsidRPr="006C1494">
        <w:tab/>
      </w:r>
    </w:p>
    <w:p w:rsidR="00DD437E" w:rsidRPr="006C1494" w:rsidRDefault="007C54B1" w:rsidP="00DD437E">
      <w:pPr>
        <w:ind w:right="-1"/>
        <w:jc w:val="both"/>
      </w:pPr>
      <w:r>
        <w:t>М</w:t>
      </w:r>
      <w:r w:rsidRPr="006C1494">
        <w:t>аксимальная сумма во</w:t>
      </w:r>
      <w:r w:rsidR="007A7FF3">
        <w:t>змещения по вкладам составляет  1 4</w:t>
      </w:r>
      <w:r w:rsidRPr="006C1494">
        <w:t>00 тыс. руб.</w:t>
      </w:r>
      <w:r>
        <w:t>, о</w:t>
      </w:r>
      <w:r w:rsidRPr="006C1494">
        <w:t xml:space="preserve">днако, </w:t>
      </w:r>
      <w:r w:rsidR="00DD437E" w:rsidRPr="006C1494">
        <w:t xml:space="preserve">при расчете </w:t>
      </w:r>
      <w:proofErr w:type="gramStart"/>
      <w:r w:rsidR="00DD437E" w:rsidRPr="006C1494">
        <w:t>размера страхового возмещения суммы встречных требований банка</w:t>
      </w:r>
      <w:proofErr w:type="gramEnd"/>
      <w:r w:rsidR="00DD437E" w:rsidRPr="006C1494">
        <w:t xml:space="preserve"> к вкладчику вычитаются из общей суммы вкладов. Т.е. если клиент брал кредит в банке, то сумма задолженности по кредиту вычитается из общей суммы вкладов.</w:t>
      </w:r>
    </w:p>
    <w:p w:rsidR="00DD437E" w:rsidRPr="006C1494" w:rsidRDefault="00DD437E" w:rsidP="00DD437E">
      <w:pPr>
        <w:ind w:right="-1"/>
        <w:jc w:val="both"/>
      </w:pPr>
      <w:r w:rsidRPr="006C1494">
        <w:t>Например, если сумма остатков по счетам вкладов равна 200 тыс. руб., а задолженность по кредиту/кредитной карте равна 400 тыс. руб., то расчет страхового возмещения делается исходя из разности 200 000 – 400 000 = 0 (руб.)</w:t>
      </w:r>
      <w:r>
        <w:t>.</w:t>
      </w:r>
    </w:p>
    <w:p w:rsidR="00DD437E" w:rsidRDefault="00DD437E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C46AC4">
        <w:rPr>
          <w:b/>
        </w:rPr>
        <w:t>Какую сумму получит вкладчик, если он имеет вклады в разных филиалах (отделениях) одного и того же банка?</w:t>
      </w:r>
      <w:r w:rsidRPr="006C1494">
        <w:tab/>
      </w:r>
    </w:p>
    <w:p w:rsidR="00DD437E" w:rsidRPr="006C1494" w:rsidRDefault="00DD437E" w:rsidP="00DD437E">
      <w:pPr>
        <w:ind w:right="-1"/>
        <w:jc w:val="both"/>
      </w:pPr>
      <w:r w:rsidRPr="006C1494">
        <w:t xml:space="preserve">Вклады в разных филиалах (отделениях) одного и того же банка являются вкладами в одном банке. Поэтому на них распространяется общее правило расчета суммы возмещения по вкладам: 100 процентов суммы всех вкладов в банке, не превышающей </w:t>
      </w:r>
      <w:r w:rsidR="007A7FF3">
        <w:t>1 4</w:t>
      </w:r>
      <w:r w:rsidRPr="006C1494">
        <w:t>00 тыс. руб.</w:t>
      </w:r>
    </w:p>
    <w:p w:rsidR="00DD437E" w:rsidRDefault="00DD437E" w:rsidP="00DD437E">
      <w:pPr>
        <w:ind w:right="-1"/>
        <w:jc w:val="both"/>
      </w:pPr>
      <w:r w:rsidRPr="006C1494">
        <w:t xml:space="preserve"> </w:t>
      </w:r>
    </w:p>
    <w:p w:rsidR="001C615D" w:rsidRDefault="001C615D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C46AC4">
        <w:rPr>
          <w:b/>
        </w:rPr>
        <w:t>Какую сумму возмещения получат муж и жена, если каждый из них имеет вклады в одном и том же банке?</w:t>
      </w:r>
      <w:r w:rsidRPr="006C1494">
        <w:tab/>
      </w:r>
    </w:p>
    <w:p w:rsidR="00DD437E" w:rsidRDefault="00DD437E" w:rsidP="00DD437E">
      <w:pPr>
        <w:ind w:right="-1"/>
        <w:jc w:val="both"/>
      </w:pPr>
      <w:r w:rsidRPr="006C1494">
        <w:t>При наступлении страхового случая каждый из супругов самостоятельно получит возмещение по вкладам в размере 100 процентов суммы его в</w:t>
      </w:r>
      <w:r w:rsidR="007A7FF3">
        <w:t>кладов в банке, не превышающей 1 4</w:t>
      </w:r>
      <w:r w:rsidRPr="006C1494">
        <w:t>00 тыс. руб.</w:t>
      </w:r>
    </w:p>
    <w:p w:rsidR="00DD437E" w:rsidRPr="006C1494" w:rsidRDefault="00DD437E" w:rsidP="00DD437E">
      <w:pPr>
        <w:ind w:right="-1"/>
        <w:jc w:val="both"/>
      </w:pPr>
    </w:p>
    <w:p w:rsidR="00DD437E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</w:pPr>
      <w:r w:rsidRPr="00C46AC4">
        <w:rPr>
          <w:b/>
        </w:rPr>
        <w:t>У меня была банковская карточка, «прикрепленная» к банковскому счету мужа (жены). Как в этом случае рассчитывается возмещение по вкладам?</w:t>
      </w:r>
      <w:r w:rsidRPr="006C1494">
        <w:tab/>
      </w:r>
    </w:p>
    <w:p w:rsidR="00DD437E" w:rsidRDefault="00DD437E" w:rsidP="00DD437E">
      <w:pPr>
        <w:ind w:right="-1"/>
        <w:jc w:val="both"/>
      </w:pPr>
      <w:r w:rsidRPr="006C1494">
        <w:t>Ваш супру</w:t>
      </w:r>
      <w:proofErr w:type="gramStart"/>
      <w:r w:rsidRPr="006C1494">
        <w:t>г(</w:t>
      </w:r>
      <w:proofErr w:type="gramEnd"/>
      <w:r w:rsidRPr="006C1494">
        <w:t xml:space="preserve">а)  предоставил(а) Вам право распоряжения средствами, которые находятся на счете, открытом в банке на его имя. Поэтому возмещение по вкладам будет выплачиваться только владельцу счета, то есть вашему мужу (жене). </w:t>
      </w:r>
    </w:p>
    <w:p w:rsidR="00DD437E" w:rsidRPr="007C54B1" w:rsidRDefault="00DD437E" w:rsidP="00DD437E">
      <w:pPr>
        <w:ind w:right="-1"/>
        <w:jc w:val="both"/>
      </w:pPr>
    </w:p>
    <w:p w:rsidR="00DD437E" w:rsidRPr="00C46AC4" w:rsidRDefault="00DD437E" w:rsidP="00DD437E">
      <w:pPr>
        <w:pStyle w:val="a3"/>
        <w:numPr>
          <w:ilvl w:val="0"/>
          <w:numId w:val="1"/>
        </w:numPr>
        <w:ind w:left="0" w:right="-1" w:firstLine="284"/>
        <w:jc w:val="both"/>
        <w:rPr>
          <w:b/>
        </w:rPr>
      </w:pPr>
      <w:r w:rsidRPr="00C46AC4">
        <w:rPr>
          <w:b/>
        </w:rPr>
        <w:t>Как рассчитывается сумма возмещения по вкладам, если один и тот же вкладчик имеет несколько разных вкладов в одном и том же банке?</w:t>
      </w:r>
      <w:r w:rsidRPr="00C46AC4">
        <w:rPr>
          <w:b/>
        </w:rPr>
        <w:tab/>
      </w:r>
    </w:p>
    <w:p w:rsidR="00DD437E" w:rsidRPr="006C1494" w:rsidRDefault="00DD437E" w:rsidP="00DD437E">
      <w:pPr>
        <w:ind w:right="-1"/>
        <w:jc w:val="both"/>
      </w:pPr>
      <w:r w:rsidRPr="006C1494">
        <w:t>В этом случае для целей расчета страхового возмещения суммируются все вклады, независимо от их вида и валюты вклада. Если сумма всех в</w:t>
      </w:r>
      <w:r w:rsidR="007A7FF3">
        <w:t>кладов в банке превышает сумму 1 4</w:t>
      </w:r>
      <w:r w:rsidRPr="006C1494">
        <w:t xml:space="preserve">00 тыс. руб., возмещение выплачивается по каждому из вкладов пропорционально их размерам. </w:t>
      </w:r>
    </w:p>
    <w:p w:rsidR="00DD437E" w:rsidRPr="006C1494" w:rsidRDefault="00DD437E" w:rsidP="00DD437E">
      <w:pPr>
        <w:ind w:right="-1"/>
        <w:jc w:val="both"/>
      </w:pPr>
      <w:r w:rsidRPr="006C1494">
        <w:t>Например, если вкладчик имее</w:t>
      </w:r>
      <w:r w:rsidR="007A7FF3">
        <w:t>т в банке 2 вклада с остатками 8</w:t>
      </w:r>
      <w:r w:rsidRPr="006C1494">
        <w:t>00 тыс</w:t>
      </w:r>
      <w:r w:rsidR="007A7FF3">
        <w:t>. руб. и 2 0</w:t>
      </w:r>
      <w:r w:rsidRPr="006C1494">
        <w:t>00 тыс. руб., то страховое возмещение будет вы</w:t>
      </w:r>
      <w:r w:rsidR="007A7FF3">
        <w:t>плачено в максимальном размере 1 4</w:t>
      </w:r>
      <w:r w:rsidRPr="006C1494">
        <w:t>0</w:t>
      </w:r>
      <w:r w:rsidR="007A7FF3">
        <w:t>0 тыс. руб.: по первому вкладу 400 тыс. руб., по второму 1 00</w:t>
      </w:r>
      <w:r w:rsidRPr="006C1494">
        <w:t>0 тыс. руб.</w:t>
      </w:r>
    </w:p>
    <w:p w:rsidR="00DD437E" w:rsidRPr="007C54B1" w:rsidRDefault="00DD437E" w:rsidP="00DD437E">
      <w:pPr>
        <w:ind w:right="-1"/>
        <w:jc w:val="both"/>
      </w:pPr>
    </w:p>
    <w:p w:rsidR="001C4353" w:rsidRPr="007C54B1" w:rsidRDefault="001C4353" w:rsidP="00DD437E">
      <w:pPr>
        <w:ind w:right="-1"/>
        <w:jc w:val="both"/>
      </w:pPr>
    </w:p>
    <w:p w:rsidR="001C4353" w:rsidRPr="007C54B1" w:rsidRDefault="001C4353" w:rsidP="00DD437E">
      <w:pPr>
        <w:ind w:right="-1"/>
        <w:jc w:val="both"/>
      </w:pPr>
    </w:p>
    <w:sectPr w:rsidR="001C4353" w:rsidRPr="007C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FF6"/>
    <w:multiLevelType w:val="multilevel"/>
    <w:tmpl w:val="ABB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12B9"/>
    <w:multiLevelType w:val="hybridMultilevel"/>
    <w:tmpl w:val="EE5E2062"/>
    <w:lvl w:ilvl="0" w:tplc="D6D440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6029A8"/>
    <w:multiLevelType w:val="multilevel"/>
    <w:tmpl w:val="B20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A7550"/>
    <w:multiLevelType w:val="hybridMultilevel"/>
    <w:tmpl w:val="1CD447BA"/>
    <w:lvl w:ilvl="0" w:tplc="13D2D476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A1E0D"/>
    <w:multiLevelType w:val="hybridMultilevel"/>
    <w:tmpl w:val="19FE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E"/>
    <w:rsid w:val="00073079"/>
    <w:rsid w:val="000D1451"/>
    <w:rsid w:val="001411F3"/>
    <w:rsid w:val="001C4353"/>
    <w:rsid w:val="001C615D"/>
    <w:rsid w:val="002721FD"/>
    <w:rsid w:val="004A1DDE"/>
    <w:rsid w:val="00511C66"/>
    <w:rsid w:val="0069131B"/>
    <w:rsid w:val="007A7FF3"/>
    <w:rsid w:val="007C54B1"/>
    <w:rsid w:val="00994BDF"/>
    <w:rsid w:val="00AA0E50"/>
    <w:rsid w:val="00AB6BAE"/>
    <w:rsid w:val="00AD5603"/>
    <w:rsid w:val="00BB7FBA"/>
    <w:rsid w:val="00D54D23"/>
    <w:rsid w:val="00DA4948"/>
    <w:rsid w:val="00DB1F06"/>
    <w:rsid w:val="00DD437E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37E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437E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437E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unhideWhenUsed/>
    <w:rsid w:val="00DD4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4BD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37E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437E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437E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unhideWhenUsed/>
    <w:rsid w:val="00DD4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4BD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427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90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0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8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80899">
                                                              <w:marLeft w:val="5"/>
                                                              <w:marRight w:val="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57765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779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999">
                                                              <w:marLeft w:val="5"/>
                                                              <w:marRight w:val="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v.org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sv.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v.org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asv.org.ru" TargetMode="Externa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1307B030E0E43906DD9E8260626CF" ma:contentTypeVersion="1" ma:contentTypeDescription="Create a new document." ma:contentTypeScope="" ma:versionID="76d528ab088a7e1f821ce84a9df0d5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D8B7E-045F-4765-8659-2FA86E20AC0E}"/>
</file>

<file path=customXml/itemProps2.xml><?xml version="1.0" encoding="utf-8"?>
<ds:datastoreItem xmlns:ds="http://schemas.openxmlformats.org/officeDocument/2006/customXml" ds:itemID="{6F7CEC63-DFE2-4F33-9E96-E4CF0AE8F189}"/>
</file>

<file path=customXml/itemProps3.xml><?xml version="1.0" encoding="utf-8"?>
<ds:datastoreItem xmlns:ds="http://schemas.openxmlformats.org/officeDocument/2006/customXml" ds:itemID="{F9F61099-A9BD-4512-A8EB-A03A8137236D}"/>
</file>

<file path=customXml/itemProps4.xml><?xml version="1.0" encoding="utf-8"?>
<ds:datastoreItem xmlns:ds="http://schemas.openxmlformats.org/officeDocument/2006/customXml" ds:itemID="{6F7CEC63-DFE2-4F33-9E96-E4CF0AE8F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Платонова Евгения Владимировна</cp:lastModifiedBy>
  <cp:revision>1</cp:revision>
  <cp:lastPrinted>2016-08-02T09:21:00Z</cp:lastPrinted>
  <dcterms:created xsi:type="dcterms:W3CDTF">2017-07-18T12:15:00Z</dcterms:created>
  <dcterms:modified xsi:type="dcterms:W3CDTF">2017-07-18T12:15:00Z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0x0101004721307B030E0E43906DD9E8260626CF</vt:lpwstr>
  </property>
  <property fmtid="{D5CDD505-2E9C-101B-9397-08002B2CF9AE}" pid="3" name="_dlc_DocIdItemGuid">
    <vt:lpwstr>a9cbea37-5b45-45d9-8b08-ad5bd5318b37</vt:lpwstr>
  </property>
</Properties>
</file>